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18070B" w:rsidRDefault="00A77B67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  <w:r w:rsidR="0018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>за</w:t>
      </w:r>
      <w:r w:rsidR="00045A23">
        <w:rPr>
          <w:rFonts w:ascii="Times New Roman" w:hAnsi="Times New Roman" w:cs="Times New Roman"/>
          <w:b/>
          <w:sz w:val="24"/>
          <w:szCs w:val="24"/>
        </w:rPr>
        <w:t xml:space="preserve"> 1 квартал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045A23">
        <w:rPr>
          <w:rFonts w:ascii="Times New Roman" w:hAnsi="Times New Roman" w:cs="Times New Roman"/>
          <w:b/>
          <w:sz w:val="24"/>
          <w:szCs w:val="24"/>
        </w:rPr>
        <w:t>3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45A23">
        <w:rPr>
          <w:rFonts w:ascii="Times New Roman" w:hAnsi="Times New Roman" w:cs="Times New Roman"/>
          <w:b/>
          <w:sz w:val="24"/>
          <w:szCs w:val="24"/>
        </w:rPr>
        <w:t>а</w:t>
      </w:r>
    </w:p>
    <w:p w:rsidR="004272E1" w:rsidRDefault="004272E1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0B" w:rsidRDefault="0018070B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0B" w:rsidRPr="00166C24" w:rsidRDefault="0018070B" w:rsidP="0018070B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>На основании п.5 раздела «Экспертно-аналитическая деятельность» плана контрольно-ревизионных и экспертно-аналитических мероприятий на 202</w:t>
      </w:r>
      <w:r w:rsidR="00045A23">
        <w:rPr>
          <w:rFonts w:ascii="Times New Roman" w:hAnsi="Times New Roman" w:cs="Times New Roman"/>
          <w:sz w:val="24"/>
          <w:szCs w:val="24"/>
        </w:rPr>
        <w:t>3</w:t>
      </w:r>
      <w:r w:rsidRPr="00166C24">
        <w:rPr>
          <w:rFonts w:ascii="Times New Roman" w:hAnsi="Times New Roman" w:cs="Times New Roman"/>
          <w:sz w:val="24"/>
          <w:szCs w:val="24"/>
        </w:rPr>
        <w:t xml:space="preserve"> год, статьи 264.4 Бюджетного кодекса Российской Федерации, статьи 2 Решения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66C2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6C2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6C24">
        <w:rPr>
          <w:rFonts w:ascii="Times New Roman" w:hAnsi="Times New Roman" w:cs="Times New Roman"/>
          <w:sz w:val="24"/>
          <w:szCs w:val="24"/>
        </w:rPr>
        <w:t xml:space="preserve">1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66C24">
        <w:rPr>
          <w:rFonts w:ascii="Times New Roman" w:hAnsi="Times New Roman" w:cs="Times New Roman"/>
          <w:sz w:val="24"/>
          <w:szCs w:val="24"/>
        </w:rPr>
        <w:t xml:space="preserve"> «О Контрольно-счетной палате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городского округа» проведена проверка о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тчет</w:t>
      </w:r>
      <w:r w:rsidRPr="00166C24">
        <w:rPr>
          <w:rFonts w:ascii="Times New Roman" w:hAnsi="Times New Roman" w:cs="Times New Roman"/>
          <w:sz w:val="24"/>
          <w:szCs w:val="24"/>
        </w:rPr>
        <w:t>а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 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за 202</w:t>
      </w:r>
      <w:r w:rsidR="00045A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66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70B" w:rsidRPr="00166C24" w:rsidRDefault="0018070B" w:rsidP="001807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Отклонений 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отчетных показателей по исполнению бюджета городского округа показателям, установленных решением Совета народных депутатов </w:t>
      </w:r>
      <w:proofErr w:type="spellStart"/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отчетный финансовый год не выявлено.</w:t>
      </w:r>
    </w:p>
    <w:p w:rsidR="0018070B" w:rsidRPr="00166C24" w:rsidRDefault="0018070B" w:rsidP="001807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внешней проверки отчета об исполнении бюджета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за 202</w:t>
      </w:r>
      <w:r w:rsidR="00045A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год, внешней проверки отчетности главных распорядителей, главных администраторов бюджетных средств, Контрольно-счетная палата считает, что отчет об исполнении бюджета городского округа за 202</w:t>
      </w:r>
      <w:r w:rsidR="00045A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год в представленном виде признан достоверным.</w:t>
      </w:r>
    </w:p>
    <w:p w:rsidR="0018070B" w:rsidRPr="0018070B" w:rsidRDefault="0018070B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sectPr w:rsidR="0018070B" w:rsidRPr="0018070B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06EFC"/>
    <w:rsid w:val="00013291"/>
    <w:rsid w:val="00017CA0"/>
    <w:rsid w:val="00045A23"/>
    <w:rsid w:val="00054719"/>
    <w:rsid w:val="000652C1"/>
    <w:rsid w:val="000979E1"/>
    <w:rsid w:val="000C5052"/>
    <w:rsid w:val="000C58D9"/>
    <w:rsid w:val="00107A37"/>
    <w:rsid w:val="00132321"/>
    <w:rsid w:val="001528DC"/>
    <w:rsid w:val="001566E4"/>
    <w:rsid w:val="00166C24"/>
    <w:rsid w:val="001743ED"/>
    <w:rsid w:val="001764F3"/>
    <w:rsid w:val="0017726B"/>
    <w:rsid w:val="0018070B"/>
    <w:rsid w:val="001902EF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742D"/>
    <w:rsid w:val="0054138F"/>
    <w:rsid w:val="00550B1E"/>
    <w:rsid w:val="00563CD0"/>
    <w:rsid w:val="00574648"/>
    <w:rsid w:val="005813D6"/>
    <w:rsid w:val="00581411"/>
    <w:rsid w:val="00583245"/>
    <w:rsid w:val="005A25F7"/>
    <w:rsid w:val="005A456D"/>
    <w:rsid w:val="005B26DF"/>
    <w:rsid w:val="005C5CAF"/>
    <w:rsid w:val="005E2AE5"/>
    <w:rsid w:val="005F438A"/>
    <w:rsid w:val="006301E6"/>
    <w:rsid w:val="0064002D"/>
    <w:rsid w:val="006447C8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12E8A"/>
    <w:rsid w:val="00717040"/>
    <w:rsid w:val="0071715A"/>
    <w:rsid w:val="00740D8E"/>
    <w:rsid w:val="0075643E"/>
    <w:rsid w:val="00760085"/>
    <w:rsid w:val="00782351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4183"/>
    <w:rsid w:val="00831998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32E79"/>
    <w:rsid w:val="009427C4"/>
    <w:rsid w:val="0095319E"/>
    <w:rsid w:val="00994B9F"/>
    <w:rsid w:val="00995351"/>
    <w:rsid w:val="009C24C9"/>
    <w:rsid w:val="009C29E1"/>
    <w:rsid w:val="009E23AD"/>
    <w:rsid w:val="009E4872"/>
    <w:rsid w:val="00A12AC6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B4245"/>
    <w:rsid w:val="00DB62EA"/>
    <w:rsid w:val="00DC0535"/>
    <w:rsid w:val="00DD0BF3"/>
    <w:rsid w:val="00DD524F"/>
    <w:rsid w:val="00DD5E92"/>
    <w:rsid w:val="00DE6991"/>
    <w:rsid w:val="00E01C83"/>
    <w:rsid w:val="00E03475"/>
    <w:rsid w:val="00E0499B"/>
    <w:rsid w:val="00E65278"/>
    <w:rsid w:val="00E7017D"/>
    <w:rsid w:val="00E85012"/>
    <w:rsid w:val="00EA491D"/>
    <w:rsid w:val="00EA5D84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A5EF8"/>
    <w:rsid w:val="00FC3AFA"/>
    <w:rsid w:val="00FD0B6F"/>
    <w:rsid w:val="00FE089E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3A68-BEFD-4E73-846B-A2FA8561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2</cp:revision>
  <cp:lastPrinted>2013-03-22T04:46:00Z</cp:lastPrinted>
  <dcterms:created xsi:type="dcterms:W3CDTF">2023-04-14T04:56:00Z</dcterms:created>
  <dcterms:modified xsi:type="dcterms:W3CDTF">2023-04-14T04:56:00Z</dcterms:modified>
</cp:coreProperties>
</file>